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256"/>
        <w:gridCol w:w="1246"/>
        <w:gridCol w:w="169"/>
        <w:gridCol w:w="1304"/>
        <w:gridCol w:w="2778"/>
        <w:gridCol w:w="340"/>
        <w:gridCol w:w="62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848"/>
        <w:gridCol w:w="173"/>
        <w:gridCol w:w="58"/>
        <w:gridCol w:w="115"/>
      </w:tblGrid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Локальний кошторис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на Капітальний ремонт дороги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вул.Садовій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м,Червоноград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Львівської області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261,907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тис. грн.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0,17943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>.-год.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10,255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тис. грн.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2,5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розряд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Складений в поточних цінах станом на “10 червня” 2019 р.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№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>-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вання</w:t>
            </w:r>
            <w:proofErr w:type="spellEnd"/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(шифр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норми)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Одиниця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Кіль-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Вартість одиниці,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Витрати труда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робітників, люд.-год.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>-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тації</w:t>
            </w:r>
            <w:proofErr w:type="spellEnd"/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>-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>-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тації</w:t>
            </w:r>
            <w:proofErr w:type="spellEnd"/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машин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en-US"/>
              </w:rPr>
            </w:pP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n-US"/>
              </w:rPr>
              <w:t>зайнятих</w:t>
            </w:r>
            <w:proofErr w:type="spellEnd"/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lang w:val="en-US"/>
              </w:rPr>
              <w:t>обслуговуванням</w:t>
            </w:r>
            <w:proofErr w:type="spellEnd"/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  <w:lang w:val="en-US"/>
              </w:rPr>
              <w:t>машин</w:t>
            </w:r>
            <w:proofErr w:type="spellEnd"/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>-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 тому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числі за-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робітної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 тому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числі за-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робітної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плати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тих, що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обслуговують 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машини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>-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цю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всього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РН18-12-1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дорожнiх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корит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напiвкоритного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профiлю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з застосуванням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автогрейдерiв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, глибина корита до 250 мм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6,49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448,45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115,45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333,00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75,76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2910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749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2161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492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2,7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1,096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17,52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7,11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С311-2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до 2 км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103,84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8,89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8,89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923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0,061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6,33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РН18-20-1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та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шарiв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основи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пiску</w:t>
            </w:r>
            <w:proofErr w:type="spellEnd"/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0,649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38508,54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1144,52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2155,22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567,78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24992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743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1399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368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26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8,7831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16,87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5,7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РН18-23-1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Улаштування одношарових основ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товщиною 15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фракцiї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40-70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мм з межею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мiцностi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на стиск понад 98,1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МПа [1000 кг/см2]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6,49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11429,14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267,37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1459,90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513,37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74175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1735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9475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3332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5,96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8,0989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38,68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52,56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РН18-23-4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К=3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На кожний 1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товщини шару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додавати або виключати до норм 18-23-1,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18-23-2, 18-23-3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-6,49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1885,74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31,01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6,39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-12238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-201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-41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0,117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-0,76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ЕН27-27-1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Улаштування верхнього шару покриття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товщиною 5 см з асфальтобетонних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сумішей асфальтоукладальником за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ширини укладання 7 м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1000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0,649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5172,59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680,83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4491,76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737,46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3357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442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2915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479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13,96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10,9098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u w:val="single"/>
                <w:lang w:val="uk-UA"/>
              </w:rPr>
              <w:t>9,06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>7,08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С1421-9835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Асфальтобетон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78,9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2034,56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160527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С111-1561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Бiтуми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нафтовi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дорожнi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МГ i СГ,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рiдкi</w:t>
            </w:r>
            <w:proofErr w:type="spellEnd"/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15067,96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__-__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-   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257509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3669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16672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5002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82,13</w:t>
            </w:r>
          </w:p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78,02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257509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237168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8671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261907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 _  _   _   _   _   _   _   _   _   _   _   _   _   _   _   _   _   _   _   _   _  _   _   _   _   _   _   _   _ 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261907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179,43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10255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jc w:val="center"/>
        </w:trPr>
        <w:tc>
          <w:tcPr>
            <w:tcW w:w="15087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ДСТУ Б Д.1.1-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1:2013 </w:t>
            </w:r>
            <w:proofErr w:type="spellStart"/>
            <w:r>
              <w:rPr>
                <w:rFonts w:ascii="Arial" w:hAnsi="Arial" w:cs="Arial"/>
                <w:spacing w:val="-3"/>
              </w:rPr>
              <w:t>Дод</w:t>
            </w:r>
            <w:proofErr w:type="spellEnd"/>
            <w:r>
              <w:rPr>
                <w:rFonts w:ascii="Arial" w:hAnsi="Arial" w:cs="Arial"/>
                <w:spacing w:val="-3"/>
              </w:rPr>
              <w:t>. К п.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44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</w:rPr>
              <w:t>утримання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служби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замовника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</w:rPr>
              <w:t>включаючи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</w:rPr>
              <w:t>технiчний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нагляд</w:t>
            </w:r>
            <w:proofErr w:type="spellEnd"/>
            <w:r>
              <w:rPr>
                <w:rFonts w:ascii="Arial" w:hAnsi="Arial" w:cs="Arial"/>
                <w:spacing w:val="-3"/>
              </w:rPr>
              <w:t>) (1,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5 %)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ДСТУ Б Д.1.1-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1:2013 </w:t>
            </w:r>
            <w:proofErr w:type="spellStart"/>
            <w:r>
              <w:rPr>
                <w:rFonts w:ascii="Arial" w:hAnsi="Arial" w:cs="Arial"/>
                <w:spacing w:val="-3"/>
              </w:rPr>
              <w:t>Дод</w:t>
            </w:r>
            <w:proofErr w:type="spellEnd"/>
            <w:r>
              <w:rPr>
                <w:rFonts w:ascii="Arial" w:hAnsi="Arial" w:cs="Arial"/>
                <w:spacing w:val="-3"/>
              </w:rPr>
              <w:t>. К п.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49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проектних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28234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ДСТУ Б Д.1.1-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1:2013 </w:t>
            </w:r>
            <w:proofErr w:type="spellStart"/>
            <w:r>
              <w:rPr>
                <w:rFonts w:ascii="Arial" w:hAnsi="Arial" w:cs="Arial"/>
                <w:spacing w:val="-3"/>
              </w:rPr>
              <w:t>Дод</w:t>
            </w:r>
            <w:proofErr w:type="spellEnd"/>
            <w:r>
              <w:rPr>
                <w:rFonts w:ascii="Arial" w:hAnsi="Arial" w:cs="Arial"/>
                <w:spacing w:val="-3"/>
              </w:rPr>
              <w:t>. К п.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50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експертизи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проектної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</w:rPr>
              <w:t>документацiї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Разом по главах 1-12: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295696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ДСТУ Б Д.1.1-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Кошторисний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прибуток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(П)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ДСТУ Б Д.1.1-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адміністративних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будівельних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організацій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(АВ)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Разом (гл. 1-12 + П + АВ + Р + І)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297137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Разом: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297137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68" w:type="dxa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95A" w:rsidRDefault="0067795A" w:rsidP="00A579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jc w:val="center"/>
        </w:trPr>
        <w:tc>
          <w:tcPr>
            <w:tcW w:w="15087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150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 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3"/>
          <w:wAfter w:w="341" w:type="dxa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Керівник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проектної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організації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__________________________</w:t>
            </w:r>
          </w:p>
        </w:tc>
        <w:tc>
          <w:tcPr>
            <w:tcW w:w="85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3"/>
          <w:wAfter w:w="341" w:type="dxa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3"/>
          <w:wAfter w:w="341" w:type="dxa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Головний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інженер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проекту</w:t>
            </w:r>
          </w:p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</w:rPr>
              <w:t>Головний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архітектор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проекту)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__________________________</w:t>
            </w:r>
          </w:p>
        </w:tc>
        <w:tc>
          <w:tcPr>
            <w:tcW w:w="85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3"/>
          <w:wAfter w:w="341" w:type="dxa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795A" w:rsidTr="00A5795D">
        <w:tblPrEx>
          <w:jc w:val="left"/>
          <w:tblCellMar>
            <w:top w:w="0" w:type="dxa"/>
            <w:bottom w:w="0" w:type="dxa"/>
          </w:tblCellMar>
        </w:tblPrEx>
        <w:trPr>
          <w:gridAfter w:val="3"/>
          <w:wAfter w:w="341" w:type="dxa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Керівник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__________________________</w:t>
            </w:r>
          </w:p>
        </w:tc>
        <w:tc>
          <w:tcPr>
            <w:tcW w:w="85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795A" w:rsidRDefault="0067795A" w:rsidP="00A5795D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</w:p>
        </w:tc>
      </w:tr>
    </w:tbl>
    <w:p w:rsidR="00983555" w:rsidRDefault="00983555" w:rsidP="0067795A">
      <w:pPr>
        <w:pStyle w:val="11"/>
        <w:shd w:val="clear" w:color="auto" w:fill="FFFFFF"/>
        <w:jc w:val="both"/>
        <w:rPr>
          <w:color w:val="000000"/>
          <w:sz w:val="26"/>
          <w:lang w:val="uk-UA"/>
        </w:rPr>
      </w:pPr>
    </w:p>
    <w:p w:rsidR="00983555" w:rsidRDefault="00983555" w:rsidP="00D41A83">
      <w:pPr>
        <w:pStyle w:val="11"/>
        <w:shd w:val="clear" w:color="auto" w:fill="FFFFFF"/>
        <w:jc w:val="both"/>
        <w:rPr>
          <w:color w:val="000000"/>
          <w:sz w:val="26"/>
          <w:lang w:val="uk-UA"/>
        </w:rPr>
      </w:pPr>
      <w:bookmarkStart w:id="0" w:name="_GoBack"/>
      <w:bookmarkEnd w:id="0"/>
    </w:p>
    <w:p w:rsidR="00983555" w:rsidRDefault="00983555" w:rsidP="00D41A83">
      <w:pPr>
        <w:pStyle w:val="11"/>
        <w:shd w:val="clear" w:color="auto" w:fill="FFFFFF"/>
        <w:jc w:val="both"/>
        <w:rPr>
          <w:color w:val="000000"/>
          <w:sz w:val="26"/>
          <w:lang w:val="uk-UA"/>
        </w:rPr>
      </w:pPr>
    </w:p>
    <w:p w:rsidR="00983555" w:rsidRDefault="00983555" w:rsidP="00D41A83">
      <w:pPr>
        <w:pStyle w:val="11"/>
        <w:shd w:val="clear" w:color="auto" w:fill="FFFFFF"/>
        <w:jc w:val="both"/>
        <w:rPr>
          <w:color w:val="000000"/>
          <w:sz w:val="26"/>
          <w:lang w:val="uk-UA"/>
        </w:rPr>
      </w:pPr>
    </w:p>
    <w:p w:rsidR="00983555" w:rsidRDefault="00983555" w:rsidP="00D41A83">
      <w:pPr>
        <w:pStyle w:val="11"/>
        <w:shd w:val="clear" w:color="auto" w:fill="FFFFFF"/>
        <w:jc w:val="both"/>
        <w:rPr>
          <w:color w:val="000000"/>
          <w:sz w:val="26"/>
          <w:lang w:val="uk-UA"/>
        </w:rPr>
      </w:pPr>
    </w:p>
    <w:p w:rsidR="00983555" w:rsidRDefault="00983555" w:rsidP="00D41A83">
      <w:pPr>
        <w:pStyle w:val="11"/>
        <w:shd w:val="clear" w:color="auto" w:fill="FFFFFF"/>
        <w:jc w:val="both"/>
        <w:rPr>
          <w:color w:val="000000"/>
          <w:sz w:val="26"/>
          <w:lang w:val="uk-UA"/>
        </w:rPr>
      </w:pPr>
    </w:p>
    <w:p w:rsidR="00983555" w:rsidRDefault="00983555" w:rsidP="00D41A83">
      <w:pPr>
        <w:pStyle w:val="11"/>
        <w:shd w:val="clear" w:color="auto" w:fill="FFFFFF"/>
        <w:jc w:val="both"/>
        <w:rPr>
          <w:color w:val="000000"/>
          <w:sz w:val="26"/>
          <w:lang w:val="uk-UA"/>
        </w:rPr>
      </w:pPr>
    </w:p>
    <w:p w:rsidR="00983555" w:rsidRDefault="00983555" w:rsidP="00D41A83">
      <w:pPr>
        <w:pStyle w:val="11"/>
        <w:shd w:val="clear" w:color="auto" w:fill="FFFFFF"/>
        <w:jc w:val="both"/>
        <w:rPr>
          <w:color w:val="000000"/>
          <w:sz w:val="26"/>
          <w:lang w:val="uk-UA"/>
        </w:rPr>
      </w:pPr>
    </w:p>
    <w:p w:rsidR="0076633C" w:rsidRDefault="0076633C"/>
    <w:sectPr w:rsidR="0076633C" w:rsidSect="007663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4377"/>
    <w:multiLevelType w:val="hybridMultilevel"/>
    <w:tmpl w:val="DEB6A75C"/>
    <w:lvl w:ilvl="0" w:tplc="1A988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288B8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AE2C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5095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AE21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1402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77A8C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FC49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6E99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83"/>
    <w:rsid w:val="00570C3D"/>
    <w:rsid w:val="0067795A"/>
    <w:rsid w:val="0076633C"/>
    <w:rsid w:val="00983555"/>
    <w:rsid w:val="00C36D45"/>
    <w:rsid w:val="00CA3593"/>
    <w:rsid w:val="00CD73AD"/>
    <w:rsid w:val="00D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62EF9-E46C-47A8-81DA-E71C8F18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41A83"/>
    <w:pPr>
      <w:keepNext/>
      <w:jc w:val="center"/>
      <w:outlineLvl w:val="0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A83"/>
    <w:rPr>
      <w:rFonts w:ascii="Times New Roman" w:eastAsia="Times New Roman" w:hAnsi="Times New Roman" w:cs="Times New Roman"/>
      <w:b/>
      <w:sz w:val="36"/>
      <w:szCs w:val="24"/>
      <w:lang w:val="ru-RU" w:eastAsia="ru-RU"/>
    </w:rPr>
  </w:style>
  <w:style w:type="paragraph" w:customStyle="1" w:styleId="11">
    <w:name w:val="Обычный1"/>
    <w:rsid w:val="00D41A8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ormal1">
    <w:name w:val="Normal1"/>
    <w:rsid w:val="00D41A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8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4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</cp:revision>
  <cp:lastPrinted>2019-04-09T08:01:00Z</cp:lastPrinted>
  <dcterms:created xsi:type="dcterms:W3CDTF">2019-06-12T19:30:00Z</dcterms:created>
  <dcterms:modified xsi:type="dcterms:W3CDTF">2019-06-12T19:30:00Z</dcterms:modified>
</cp:coreProperties>
</file>