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3" w:rsidRPr="00A16726" w:rsidRDefault="00200A43" w:rsidP="0062157E">
      <w:pPr>
        <w:jc w:val="center"/>
        <w:rPr>
          <w:rFonts w:asciiTheme="minorHAnsi" w:hAnsiTheme="minorHAnsi"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БЛАНК </w:t>
      </w:r>
    </w:p>
    <w:p w:rsidR="00200A43" w:rsidRPr="00A16726" w:rsidRDefault="00200A43" w:rsidP="0062157E">
      <w:pPr>
        <w:jc w:val="center"/>
        <w:rPr>
          <w:rFonts w:asciiTheme="minorHAnsi" w:hAnsiTheme="minorHAnsi"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>пропозиції (проекту), реалізація якої відбуватиметься за рахунок коштів громадського бюджету (</w:t>
      </w:r>
      <w:proofErr w:type="spellStart"/>
      <w:r w:rsidRPr="00A16726">
        <w:rPr>
          <w:rFonts w:asciiTheme="minorHAnsi" w:hAnsiTheme="minorHAnsi"/>
          <w:sz w:val="26"/>
          <w:szCs w:val="26"/>
        </w:rPr>
        <w:t>бюджету</w:t>
      </w:r>
      <w:proofErr w:type="spellEnd"/>
      <w:r w:rsidRPr="00A16726">
        <w:rPr>
          <w:rFonts w:asciiTheme="minorHAnsi" w:hAnsiTheme="minorHAnsi"/>
          <w:sz w:val="26"/>
          <w:szCs w:val="26"/>
        </w:rPr>
        <w:t xml:space="preserve"> у</w:t>
      </w:r>
      <w:r w:rsidR="00BD4D2D" w:rsidRPr="00A16726">
        <w:rPr>
          <w:rFonts w:asciiTheme="minorHAnsi" w:hAnsiTheme="minorHAnsi"/>
          <w:sz w:val="26"/>
          <w:szCs w:val="26"/>
        </w:rPr>
        <w:t>часті) у м. Червонограді на 20</w:t>
      </w:r>
      <w:r w:rsidR="00BD4D2D" w:rsidRPr="00A16726">
        <w:rPr>
          <w:rFonts w:asciiTheme="minorHAnsi" w:hAnsiTheme="minorHAnsi"/>
          <w:sz w:val="26"/>
          <w:szCs w:val="26"/>
          <w:lang w:val="en-US"/>
        </w:rPr>
        <w:t>18</w:t>
      </w:r>
      <w:r w:rsidRPr="00A16726">
        <w:rPr>
          <w:rFonts w:asciiTheme="minorHAnsi" w:hAnsiTheme="minorHAnsi"/>
          <w:sz w:val="26"/>
          <w:szCs w:val="26"/>
        </w:rPr>
        <w:t xml:space="preserve"> рік та список осіб, які підтримують цю пропозицію</w:t>
      </w:r>
    </w:p>
    <w:p w:rsidR="00200A43" w:rsidRPr="00A16726" w:rsidRDefault="00200A43" w:rsidP="00B05AE3">
      <w:pPr>
        <w:jc w:val="center"/>
        <w:rPr>
          <w:rFonts w:asciiTheme="minorHAnsi" w:hAnsiTheme="minorHAnsi"/>
          <w:b/>
        </w:rPr>
      </w:pPr>
    </w:p>
    <w:p w:rsidR="00200A43" w:rsidRPr="00A16726" w:rsidRDefault="00200A43" w:rsidP="00B05AE3">
      <w:pPr>
        <w:tabs>
          <w:tab w:val="left" w:pos="2760"/>
          <w:tab w:val="left" w:pos="7965"/>
        </w:tabs>
        <w:rPr>
          <w:rFonts w:asciiTheme="minorHAnsi" w:hAnsiTheme="minorHAnsi"/>
        </w:rPr>
      </w:pPr>
      <w:r w:rsidRPr="00A16726">
        <w:rPr>
          <w:rFonts w:asciiTheme="minorHAnsi" w:hAnsiTheme="minorHAnsi"/>
        </w:rPr>
        <w:t>Дата надходження:</w:t>
      </w:r>
    </w:p>
    <w:p w:rsidR="00200A43" w:rsidRPr="00A16726" w:rsidRDefault="00200A43" w:rsidP="00B05AE3">
      <w:pPr>
        <w:rPr>
          <w:rFonts w:asciiTheme="minorHAnsi" w:hAnsiTheme="minorHAnsi"/>
          <w:b/>
        </w:rPr>
      </w:pPr>
    </w:p>
    <w:p w:rsidR="00200A43" w:rsidRPr="00A16726" w:rsidRDefault="00200A43" w:rsidP="00B05AE3">
      <w:pPr>
        <w:tabs>
          <w:tab w:val="left" w:pos="2760"/>
        </w:tabs>
        <w:rPr>
          <w:rFonts w:asciiTheme="minorHAnsi" w:hAnsiTheme="minorHAnsi"/>
        </w:rPr>
      </w:pPr>
      <w:r w:rsidRPr="00A16726">
        <w:rPr>
          <w:rFonts w:asciiTheme="minorHAnsi" w:hAnsiTheme="minorHAnsi"/>
        </w:rPr>
        <w:t>Включено до реєстру поданих проектів за №</w:t>
      </w:r>
    </w:p>
    <w:p w:rsidR="00200A43" w:rsidRPr="00A16726" w:rsidRDefault="00200A43" w:rsidP="00B05AE3">
      <w:pPr>
        <w:rPr>
          <w:rFonts w:asciiTheme="minorHAnsi" w:hAnsiTheme="minorHAnsi"/>
          <w:b/>
        </w:rPr>
      </w:pPr>
    </w:p>
    <w:p w:rsidR="00200A43" w:rsidRPr="00A16726" w:rsidRDefault="00200A43" w:rsidP="00B05AE3">
      <w:pPr>
        <w:rPr>
          <w:rFonts w:asciiTheme="minorHAnsi" w:hAnsiTheme="minorHAnsi"/>
        </w:rPr>
      </w:pPr>
      <w:r w:rsidRPr="00A16726">
        <w:rPr>
          <w:rFonts w:asciiTheme="minorHAnsi" w:hAnsiTheme="minorHAnsi"/>
        </w:rPr>
        <w:t>ПІП та підпис особи що реєструє:</w:t>
      </w:r>
    </w:p>
    <w:p w:rsidR="00200A43" w:rsidRPr="00A16726" w:rsidRDefault="00200A43" w:rsidP="0062157E">
      <w:pPr>
        <w:jc w:val="center"/>
        <w:rPr>
          <w:rFonts w:asciiTheme="minorHAnsi" w:hAnsiTheme="minorHAnsi"/>
          <w:sz w:val="26"/>
          <w:szCs w:val="26"/>
        </w:rPr>
      </w:pPr>
    </w:p>
    <w:p w:rsidR="00200A43" w:rsidRPr="00A16726" w:rsidRDefault="00200A43" w:rsidP="0062157E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 w:rsidR="00BD4D2D" w:rsidRPr="00A16726">
        <w:rPr>
          <w:rFonts w:asciiTheme="minorHAnsi" w:hAnsiTheme="minorHAnsi"/>
          <w:b/>
          <w:sz w:val="26"/>
          <w:szCs w:val="26"/>
        </w:rPr>
        <w:t>Спортзал у кожен двір</w:t>
      </w:r>
      <w:r w:rsidR="00637ACA" w:rsidRPr="00A16726">
        <w:rPr>
          <w:rFonts w:asciiTheme="minorHAnsi" w:hAnsiTheme="minorHAnsi"/>
          <w:b/>
          <w:sz w:val="26"/>
          <w:szCs w:val="26"/>
        </w:rPr>
        <w:t>.</w:t>
      </w:r>
    </w:p>
    <w:p w:rsidR="00200A43" w:rsidRPr="00A16726" w:rsidRDefault="00200A43" w:rsidP="0062157E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00A43" w:rsidRPr="00A16726" w:rsidRDefault="00200A43" w:rsidP="00B05AE3">
      <w:pPr>
        <w:jc w:val="both"/>
        <w:rPr>
          <w:rFonts w:asciiTheme="minorHAnsi" w:hAnsiTheme="minorHAnsi"/>
          <w:b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 w:rsidR="00BD4D2D" w:rsidRPr="00A16726">
        <w:rPr>
          <w:rFonts w:asciiTheme="minorHAnsi" w:hAnsiTheme="minorHAnsi"/>
          <w:b/>
          <w:sz w:val="26"/>
          <w:szCs w:val="26"/>
        </w:rPr>
        <w:t xml:space="preserve">місто Червоноград, вул. Стуса 2а, 4, </w:t>
      </w:r>
      <w:r w:rsidR="00BD4D2D" w:rsidRPr="00A16726">
        <w:rPr>
          <w:rFonts w:asciiTheme="minorHAnsi" w:hAnsiTheme="minorHAnsi"/>
          <w:b/>
          <w:sz w:val="26"/>
          <w:szCs w:val="26"/>
        </w:rPr>
        <w:br/>
        <w:t>вул. Шухевича 8,10.</w:t>
      </w:r>
    </w:p>
    <w:p w:rsidR="00200A43" w:rsidRPr="00A16726" w:rsidRDefault="00200A43" w:rsidP="00BD4D2D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</w:p>
    <w:p w:rsidR="00BD4D2D" w:rsidRPr="00A16726" w:rsidRDefault="00BD4D2D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Мета проекту: </w:t>
      </w:r>
      <w:r w:rsidRPr="00A16726">
        <w:rPr>
          <w:rFonts w:asciiTheme="minorHAnsi" w:hAnsiTheme="minorHAnsi"/>
          <w:b/>
          <w:sz w:val="26"/>
          <w:szCs w:val="26"/>
        </w:rPr>
        <w:t xml:space="preserve">Спорудження сучасного майданчика для заняття фізкультурою та </w:t>
      </w:r>
      <w:r w:rsidR="0065036B" w:rsidRPr="00A16726">
        <w:rPr>
          <w:rFonts w:asciiTheme="minorHAnsi" w:hAnsiTheme="minorHAnsi"/>
          <w:b/>
          <w:sz w:val="26"/>
          <w:szCs w:val="26"/>
        </w:rPr>
        <w:t>силовими видами спорту</w:t>
      </w:r>
      <w:r w:rsidRPr="00A16726">
        <w:rPr>
          <w:rFonts w:asciiTheme="minorHAnsi" w:hAnsiTheme="minorHAnsi"/>
          <w:b/>
          <w:sz w:val="26"/>
          <w:szCs w:val="26"/>
        </w:rPr>
        <w:t xml:space="preserve"> під відкритим небом.</w:t>
      </w:r>
    </w:p>
    <w:p w:rsidR="00BD4D2D" w:rsidRPr="00A16726" w:rsidRDefault="00BD4D2D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Проблема: </w:t>
      </w:r>
      <w:r w:rsidRPr="00A16726">
        <w:rPr>
          <w:rFonts w:asciiTheme="minorHAnsi" w:hAnsiTheme="minorHAnsi"/>
          <w:b/>
          <w:sz w:val="26"/>
          <w:szCs w:val="26"/>
        </w:rPr>
        <w:t xml:space="preserve">Як молоді, так і старші мешканці нашого двору регулярно займаються спортом, виконують різні вправи на турніках та інших гімнастичних снарядах для збереження і покращення власного здоров’я. Але зараза такі заняття у приватних спортивних залах та фітнес-клубах є досить дорогими, і далеко не кожен може дозволити собі витрачати на </w:t>
      </w:r>
      <w:r w:rsidR="0065036B" w:rsidRPr="00A16726">
        <w:rPr>
          <w:rFonts w:asciiTheme="minorHAnsi" w:hAnsiTheme="minorHAnsi"/>
          <w:b/>
          <w:sz w:val="26"/>
          <w:szCs w:val="26"/>
        </w:rPr>
        <w:t>це достатню кількість коштів. Аби мати можливість безкоштовно потренуватися поблизу дому, люди власними силами встановили спарений турнік та бруси біля будинків за адресам Стуса 2а та Шухевича 10</w:t>
      </w:r>
      <w:r w:rsidR="00D55612">
        <w:rPr>
          <w:rFonts w:asciiTheme="minorHAnsi" w:hAnsiTheme="minorHAnsi"/>
          <w:b/>
          <w:sz w:val="26"/>
          <w:szCs w:val="26"/>
        </w:rPr>
        <w:t>, а також облаштували футбольне поле з двома дерев’яними воротами і кріпленням для сіток</w:t>
      </w:r>
      <w:r w:rsidR="0065036B" w:rsidRPr="00A16726">
        <w:rPr>
          <w:rFonts w:asciiTheme="minorHAnsi" w:hAnsiTheme="minorHAnsi"/>
          <w:b/>
          <w:sz w:val="26"/>
          <w:szCs w:val="26"/>
        </w:rPr>
        <w:t>. Але цього нам недостатньо!</w:t>
      </w:r>
    </w:p>
    <w:p w:rsidR="00BD4D2D" w:rsidRPr="00A16726" w:rsidRDefault="0065036B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Запропоноване рішення: </w:t>
      </w:r>
      <w:r w:rsidRPr="00A16726">
        <w:rPr>
          <w:rFonts w:asciiTheme="minorHAnsi" w:hAnsiTheme="minorHAnsi"/>
          <w:b/>
          <w:sz w:val="26"/>
          <w:szCs w:val="26"/>
        </w:rPr>
        <w:t xml:space="preserve">Тому пропонуємо спорудити у нашому дворі, який знаходиться в центральній частині міста, неподалік </w:t>
      </w:r>
      <w:r w:rsidR="005C721D" w:rsidRPr="00A16726">
        <w:rPr>
          <w:rFonts w:asciiTheme="minorHAnsi" w:hAnsiTheme="minorHAnsi"/>
          <w:b/>
          <w:sz w:val="26"/>
          <w:szCs w:val="26"/>
        </w:rPr>
        <w:t>головного</w:t>
      </w:r>
      <w:r w:rsidRPr="00A16726">
        <w:rPr>
          <w:rFonts w:asciiTheme="minorHAnsi" w:hAnsiTheme="minorHAnsi"/>
          <w:b/>
          <w:sz w:val="26"/>
          <w:szCs w:val="26"/>
        </w:rPr>
        <w:t xml:space="preserve"> ринку та вокзалів, сучасний майданчик для заняття силовими видами спору та оздоровчою фізкультурою. </w:t>
      </w:r>
    </w:p>
    <w:p w:rsidR="005C721D" w:rsidRPr="00A16726" w:rsidRDefault="005C721D" w:rsidP="00BD4D2D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Пояснення: </w:t>
      </w:r>
      <w:r w:rsidRPr="00A16726">
        <w:rPr>
          <w:rFonts w:asciiTheme="minorHAnsi" w:hAnsiTheme="minorHAnsi"/>
          <w:b/>
          <w:sz w:val="26"/>
          <w:szCs w:val="26"/>
        </w:rPr>
        <w:t xml:space="preserve">Зробивши це, ми суттєво допоможемо багатьом людям, які вже давно активно займаються спортом. Проводячи регулярні заняття у дворі, вони стимулюватимуть численну молодь та людей старшого віку приєднуватися до здорового способу життя, розвивати себе фізично та духовно, а не пити, палити та грати у комп’ютерні ігри. Здорові люди – основа нашого суспільства, саме завдяки їм країна зможе йти вперед. А якщо добру ініціативу людей не розвивати, вони остаточно розчаруються у владі та без тіні сумніву поїдуть жити за кордон. Бо </w:t>
      </w:r>
      <w:r w:rsidRPr="00A16726">
        <w:rPr>
          <w:rFonts w:asciiTheme="minorHAnsi" w:hAnsiTheme="minorHAnsi"/>
          <w:b/>
          <w:sz w:val="26"/>
          <w:szCs w:val="26"/>
        </w:rPr>
        <w:lastRenderedPageBreak/>
        <w:t xml:space="preserve">навіщо платити податки вдома, якщо взамін отримуєш лише хамство </w:t>
      </w:r>
      <w:r w:rsidR="009815EE" w:rsidRPr="00A16726">
        <w:rPr>
          <w:rFonts w:asciiTheme="minorHAnsi" w:hAnsiTheme="minorHAnsi"/>
          <w:b/>
          <w:sz w:val="26"/>
          <w:szCs w:val="26"/>
        </w:rPr>
        <w:t>та бездіяльність чиновників?</w:t>
      </w:r>
    </w:p>
    <w:p w:rsidR="005C721D" w:rsidRPr="00A16726" w:rsidRDefault="00A16726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  <w:r w:rsidRPr="00A16726">
        <w:rPr>
          <w:rFonts w:asciiTheme="minorHAnsi" w:hAnsiTheme="minorHAnsi"/>
          <w:sz w:val="26"/>
          <w:szCs w:val="26"/>
        </w:rPr>
        <w:t xml:space="preserve">Групи мешканців: </w:t>
      </w:r>
      <w:r w:rsidRPr="00A16726">
        <w:rPr>
          <w:rFonts w:asciiTheme="minorHAnsi" w:hAnsiTheme="minorHAnsi"/>
          <w:b/>
          <w:sz w:val="26"/>
          <w:szCs w:val="26"/>
        </w:rPr>
        <w:t>Звісно, майданчиком для заняття силовими видами спорту користуватимуться в основному молоді, фізично сильні та розвинені мешканці. Але й люди старшого покоління зможуть покращити тут своє здоров’я, адже профілактика хвороб з допомогою фізкультури є значно кращою, ніж лікування за величезні кошти.</w:t>
      </w:r>
    </w:p>
    <w:p w:rsidR="005C721D" w:rsidRPr="00A16726" w:rsidRDefault="005C721D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</w:p>
    <w:p w:rsidR="005C721D" w:rsidRPr="00A16726" w:rsidRDefault="005C721D" w:rsidP="00BD4D2D">
      <w:pPr>
        <w:ind w:firstLine="708"/>
        <w:jc w:val="both"/>
        <w:rPr>
          <w:rFonts w:asciiTheme="minorHAnsi" w:hAnsiTheme="minorHAnsi"/>
          <w:b/>
          <w:sz w:val="26"/>
          <w:szCs w:val="26"/>
        </w:rPr>
      </w:pPr>
    </w:p>
    <w:p w:rsidR="005C721D" w:rsidRPr="005C721D" w:rsidRDefault="005C721D" w:rsidP="00BD4D2D">
      <w:pPr>
        <w:ind w:firstLine="708"/>
        <w:jc w:val="both"/>
        <w:rPr>
          <w:b/>
          <w:sz w:val="26"/>
          <w:szCs w:val="26"/>
        </w:rPr>
      </w:pPr>
    </w:p>
    <w:p w:rsidR="00BD4D2D" w:rsidRDefault="00BD4D2D" w:rsidP="00BD4D2D">
      <w:pPr>
        <w:ind w:firstLine="708"/>
        <w:jc w:val="both"/>
        <w:rPr>
          <w:sz w:val="26"/>
          <w:szCs w:val="26"/>
        </w:rPr>
      </w:pPr>
    </w:p>
    <w:p w:rsidR="00BD4D2D" w:rsidRPr="0005551F" w:rsidRDefault="00BD4D2D" w:rsidP="00BD4D2D">
      <w:pPr>
        <w:ind w:firstLine="708"/>
        <w:jc w:val="both"/>
        <w:rPr>
          <w:sz w:val="26"/>
          <w:szCs w:val="26"/>
        </w:rPr>
      </w:pPr>
    </w:p>
    <w:p w:rsidR="00200A43" w:rsidRPr="00AE2228" w:rsidRDefault="00200A43" w:rsidP="0062157E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E2228">
        <w:rPr>
          <w:rFonts w:asciiTheme="minorHAnsi" w:hAnsiTheme="minorHAnsi"/>
          <w:sz w:val="26"/>
          <w:szCs w:val="26"/>
        </w:rPr>
        <w:t xml:space="preserve">4. </w:t>
      </w:r>
      <w:r w:rsidRPr="00AE2228">
        <w:rPr>
          <w:rFonts w:asciiTheme="minorHAnsi" w:hAnsiTheme="minorHAnsi"/>
        </w:rPr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200A43" w:rsidRPr="00AE2228" w:rsidTr="0062157E">
        <w:tc>
          <w:tcPr>
            <w:tcW w:w="996" w:type="dxa"/>
          </w:tcPr>
          <w:p w:rsidR="00200A43" w:rsidRPr="00AE2228" w:rsidRDefault="00200A43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Орієнтовна вартість, грн.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200A43" w:rsidRPr="00AE2228" w:rsidRDefault="00EE60A8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Спортивний комплекс для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воркауту</w:t>
            </w:r>
            <w:proofErr w:type="spellEnd"/>
          </w:p>
        </w:tc>
        <w:tc>
          <w:tcPr>
            <w:tcW w:w="3740" w:type="dxa"/>
          </w:tcPr>
          <w:p w:rsidR="00200A43" w:rsidRPr="00AE2228" w:rsidRDefault="00EE60A8" w:rsidP="00EE60A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9500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200A43" w:rsidRPr="00AE2228" w:rsidRDefault="00EE60A8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Орбітрек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>»</w:t>
            </w:r>
          </w:p>
        </w:tc>
        <w:tc>
          <w:tcPr>
            <w:tcW w:w="3740" w:type="dxa"/>
          </w:tcPr>
          <w:p w:rsidR="00200A43" w:rsidRPr="00AE2228" w:rsidRDefault="00EE60A8" w:rsidP="00EE60A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7300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200A43" w:rsidRPr="00AE2228" w:rsidRDefault="00EE60A8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«Жим сидячи від грудей»</w:t>
            </w:r>
          </w:p>
        </w:tc>
        <w:tc>
          <w:tcPr>
            <w:tcW w:w="3740" w:type="dxa"/>
          </w:tcPr>
          <w:p w:rsidR="00200A43" w:rsidRPr="00AE2228" w:rsidRDefault="00EE60A8" w:rsidP="00EE60A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8800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200A43" w:rsidRPr="00AE2228" w:rsidRDefault="00EE60A8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«Бруси»</w:t>
            </w:r>
          </w:p>
        </w:tc>
        <w:tc>
          <w:tcPr>
            <w:tcW w:w="3740" w:type="dxa"/>
          </w:tcPr>
          <w:p w:rsidR="00200A43" w:rsidRPr="00AE2228" w:rsidRDefault="00EE60A8" w:rsidP="00EE60A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5300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200A43" w:rsidRPr="00AE2228" w:rsidRDefault="001D08EA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Вуличний тренажер «Маятник подвійний»</w:t>
            </w:r>
          </w:p>
        </w:tc>
        <w:tc>
          <w:tcPr>
            <w:tcW w:w="3740" w:type="dxa"/>
          </w:tcPr>
          <w:p w:rsidR="00200A43" w:rsidRPr="00AE2228" w:rsidRDefault="001D08EA" w:rsidP="001D08E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7400</w:t>
            </w:r>
          </w:p>
        </w:tc>
      </w:tr>
      <w:tr w:rsidR="00200A43" w:rsidRPr="00AE2228" w:rsidTr="0062157E">
        <w:tc>
          <w:tcPr>
            <w:tcW w:w="996" w:type="dxa"/>
            <w:vAlign w:val="center"/>
          </w:tcPr>
          <w:p w:rsidR="00200A43" w:rsidRPr="00AE2228" w:rsidRDefault="00200A43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E2228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200A43" w:rsidRPr="00AE2228" w:rsidRDefault="001D08EA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Доставка</w:t>
            </w:r>
          </w:p>
        </w:tc>
        <w:tc>
          <w:tcPr>
            <w:tcW w:w="3740" w:type="dxa"/>
          </w:tcPr>
          <w:p w:rsidR="001D08EA" w:rsidRPr="00AE2228" w:rsidRDefault="001D08EA" w:rsidP="001D08E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4000</w:t>
            </w:r>
          </w:p>
        </w:tc>
      </w:tr>
      <w:tr w:rsidR="001D08EA" w:rsidRPr="00AE2228" w:rsidTr="0062157E">
        <w:tc>
          <w:tcPr>
            <w:tcW w:w="996" w:type="dxa"/>
            <w:vAlign w:val="center"/>
          </w:tcPr>
          <w:p w:rsidR="001D08EA" w:rsidRPr="00AE2228" w:rsidRDefault="001D08EA" w:rsidP="0062157E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1D08EA" w:rsidRDefault="001D08EA" w:rsidP="0062157E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Монтаж спортивного майданчика</w:t>
            </w:r>
          </w:p>
        </w:tc>
        <w:tc>
          <w:tcPr>
            <w:tcW w:w="3740" w:type="dxa"/>
          </w:tcPr>
          <w:p w:rsidR="001D08EA" w:rsidRDefault="0070610A" w:rsidP="001D08EA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5000</w:t>
            </w:r>
          </w:p>
        </w:tc>
      </w:tr>
      <w:tr w:rsidR="00200A43" w:rsidRPr="00AE2228" w:rsidTr="0062157E">
        <w:tc>
          <w:tcPr>
            <w:tcW w:w="5830" w:type="dxa"/>
            <w:gridSpan w:val="2"/>
          </w:tcPr>
          <w:p w:rsidR="00200A43" w:rsidRPr="00AE2228" w:rsidRDefault="00200A43" w:rsidP="0062157E">
            <w:pPr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AE2228">
              <w:rPr>
                <w:rFonts w:asciiTheme="minorHAnsi" w:hAnsiTheme="minorHAnsi"/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200A43" w:rsidRPr="00AE2228" w:rsidRDefault="0070610A" w:rsidP="0070610A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47 300 грн.</w:t>
            </w:r>
          </w:p>
        </w:tc>
      </w:tr>
    </w:tbl>
    <w:p w:rsidR="00200A43" w:rsidRPr="00AE2228" w:rsidRDefault="00200A43" w:rsidP="0062157E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00A43" w:rsidRDefault="00200A43" w:rsidP="00165CB9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E2228">
        <w:rPr>
          <w:rFonts w:asciiTheme="minorHAnsi" w:hAnsiTheme="minorHAnsi"/>
          <w:sz w:val="26"/>
          <w:szCs w:val="26"/>
        </w:rPr>
        <w:t>5.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77795B" w:rsidRDefault="0077795B" w:rsidP="00165CB9">
      <w:pPr>
        <w:ind w:firstLine="708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Середа Петро</w:t>
      </w:r>
    </w:p>
    <w:p w:rsidR="0077795B" w:rsidRDefault="0077795B" w:rsidP="00165CB9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77795B" w:rsidRPr="00AE2228" w:rsidRDefault="0077795B" w:rsidP="00165CB9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00A43" w:rsidRPr="00AE2228" w:rsidRDefault="00200A43" w:rsidP="0062157E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AE2228">
        <w:rPr>
          <w:rFonts w:asciiTheme="minorHAnsi" w:hAnsiTheme="minorHAnsi"/>
          <w:sz w:val="26"/>
          <w:szCs w:val="26"/>
        </w:rPr>
        <w:t>6. Інші додатки (мапа із зазначеним місцем реалізації проекту, фотографії, аудіо/відео файли, які стосуються цього проекту тощо).</w:t>
      </w:r>
    </w:p>
    <w:p w:rsidR="00200A43" w:rsidRDefault="00200A43" w:rsidP="0062157E">
      <w:pPr>
        <w:ind w:right="-26" w:firstLine="708"/>
        <w:jc w:val="both"/>
        <w:rPr>
          <w:rFonts w:asciiTheme="minorHAnsi" w:hAnsiTheme="minorHAnsi"/>
          <w:sz w:val="26"/>
          <w:szCs w:val="26"/>
        </w:rPr>
      </w:pPr>
    </w:p>
    <w:p w:rsidR="00A40366" w:rsidRPr="00A40366" w:rsidRDefault="00A40366" w:rsidP="00A40366">
      <w:pPr>
        <w:ind w:right="-26"/>
        <w:rPr>
          <w:rFonts w:asciiTheme="minorHAnsi" w:hAnsiTheme="minorHAnsi"/>
          <w:sz w:val="28"/>
          <w:szCs w:val="28"/>
        </w:rPr>
      </w:pPr>
      <w:r w:rsidRPr="00A40366">
        <w:rPr>
          <w:rFonts w:asciiTheme="minorHAnsi" w:hAnsiTheme="minorHAnsi"/>
          <w:sz w:val="28"/>
          <w:szCs w:val="28"/>
        </w:rPr>
        <w:t>ФОП Лучина В.С. (встановлення</w:t>
      </w:r>
      <w:r>
        <w:rPr>
          <w:rFonts w:asciiTheme="minorHAnsi" w:hAnsiTheme="minorHAnsi"/>
          <w:sz w:val="28"/>
          <w:szCs w:val="28"/>
        </w:rPr>
        <w:t xml:space="preserve"> вуличних тренажерів)</w:t>
      </w:r>
    </w:p>
    <w:p w:rsidR="00A40366" w:rsidRDefault="00A40366" w:rsidP="00A40366">
      <w:pPr>
        <w:ind w:right="-26"/>
        <w:rPr>
          <w:rFonts w:asciiTheme="minorHAnsi" w:hAnsiTheme="minorHAnsi"/>
          <w:sz w:val="28"/>
          <w:szCs w:val="28"/>
        </w:rPr>
      </w:pPr>
      <w:r w:rsidRPr="00A40366">
        <w:rPr>
          <w:rFonts w:asciiTheme="minorHAnsi" w:hAnsiTheme="minorHAnsi"/>
          <w:sz w:val="28"/>
          <w:szCs w:val="28"/>
        </w:rPr>
        <w:t>Тел. 097</w:t>
      </w:r>
      <w:r>
        <w:rPr>
          <w:rFonts w:asciiTheme="minorHAnsi" w:hAnsiTheme="minorHAnsi"/>
          <w:sz w:val="28"/>
          <w:szCs w:val="28"/>
        </w:rPr>
        <w:t> </w:t>
      </w:r>
      <w:r w:rsidRPr="00A40366">
        <w:rPr>
          <w:rFonts w:asciiTheme="minorHAnsi" w:hAnsiTheme="minorHAnsi"/>
          <w:sz w:val="28"/>
          <w:szCs w:val="28"/>
        </w:rPr>
        <w:t>030</w:t>
      </w:r>
      <w:r>
        <w:rPr>
          <w:rFonts w:asciiTheme="minorHAnsi" w:hAnsiTheme="minorHAnsi"/>
          <w:sz w:val="28"/>
          <w:szCs w:val="28"/>
        </w:rPr>
        <w:t xml:space="preserve"> </w:t>
      </w:r>
      <w:r w:rsidRPr="00A40366">
        <w:rPr>
          <w:rFonts w:asciiTheme="minorHAnsi" w:hAnsiTheme="minorHAnsi"/>
          <w:sz w:val="28"/>
          <w:szCs w:val="28"/>
        </w:rPr>
        <w:t>64</w:t>
      </w:r>
      <w:r>
        <w:rPr>
          <w:rFonts w:asciiTheme="minorHAnsi" w:hAnsiTheme="minorHAnsi"/>
          <w:sz w:val="28"/>
          <w:szCs w:val="28"/>
        </w:rPr>
        <w:t xml:space="preserve"> </w:t>
      </w:r>
      <w:r w:rsidRPr="00A40366">
        <w:rPr>
          <w:rFonts w:asciiTheme="minorHAnsi" w:hAnsiTheme="minorHAnsi"/>
          <w:sz w:val="28"/>
          <w:szCs w:val="28"/>
        </w:rPr>
        <w:t xml:space="preserve">09 </w:t>
      </w:r>
      <w:r>
        <w:rPr>
          <w:rFonts w:asciiTheme="minorHAnsi" w:hAnsiTheme="minorHAnsi"/>
          <w:sz w:val="28"/>
          <w:szCs w:val="28"/>
        </w:rPr>
        <w:t xml:space="preserve">Львівська обл., </w:t>
      </w:r>
      <w:r w:rsidRPr="00A40366">
        <w:rPr>
          <w:rFonts w:asciiTheme="minorHAnsi" w:hAnsiTheme="minorHAnsi"/>
          <w:sz w:val="28"/>
          <w:szCs w:val="28"/>
        </w:rPr>
        <w:t>Сокальський р-н.</w:t>
      </w:r>
      <w:r>
        <w:rPr>
          <w:rFonts w:asciiTheme="minorHAnsi" w:hAnsiTheme="minorHAnsi"/>
          <w:sz w:val="28"/>
          <w:szCs w:val="28"/>
        </w:rPr>
        <w:t>, с</w:t>
      </w:r>
      <w:r w:rsidRPr="00A40366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40366">
        <w:rPr>
          <w:rFonts w:asciiTheme="minorHAnsi" w:hAnsiTheme="minorHAnsi"/>
          <w:sz w:val="28"/>
          <w:szCs w:val="28"/>
        </w:rPr>
        <w:t>Борятин</w:t>
      </w:r>
      <w:proofErr w:type="spellEnd"/>
    </w:p>
    <w:p w:rsidR="00240521" w:rsidRDefault="00240521" w:rsidP="00A40366">
      <w:pPr>
        <w:ind w:right="-26"/>
        <w:rPr>
          <w:rFonts w:asciiTheme="minorHAnsi" w:hAnsiTheme="minorHAnsi"/>
          <w:sz w:val="28"/>
          <w:szCs w:val="28"/>
        </w:rPr>
      </w:pPr>
    </w:p>
    <w:p w:rsidR="00240521" w:rsidRDefault="00240521" w:rsidP="00A40366">
      <w:pPr>
        <w:ind w:right="-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Замовлення тренажерів:</w:t>
      </w:r>
      <w:r>
        <w:rPr>
          <w:rFonts w:asciiTheme="minorHAnsi" w:hAnsiTheme="minorHAnsi"/>
          <w:sz w:val="28"/>
          <w:szCs w:val="28"/>
        </w:rPr>
        <w:br/>
        <w:t xml:space="preserve">сайт </w:t>
      </w:r>
      <w:r w:rsidRPr="00240521">
        <w:rPr>
          <w:rFonts w:asciiTheme="minorHAnsi" w:hAnsiTheme="minorHAnsi"/>
          <w:sz w:val="28"/>
          <w:szCs w:val="28"/>
        </w:rPr>
        <w:t>vd-</w:t>
      </w:r>
      <w:proofErr w:type="spellStart"/>
      <w:r w:rsidRPr="00240521">
        <w:rPr>
          <w:rFonts w:asciiTheme="minorHAnsi" w:hAnsiTheme="minorHAnsi"/>
          <w:sz w:val="28"/>
          <w:szCs w:val="28"/>
        </w:rPr>
        <w:t>turnik.com.ua</w:t>
      </w:r>
      <w:proofErr w:type="spellEnd"/>
      <w:r>
        <w:rPr>
          <w:rFonts w:asciiTheme="minorHAnsi" w:hAnsiTheme="minorHAnsi"/>
          <w:sz w:val="28"/>
          <w:szCs w:val="28"/>
        </w:rPr>
        <w:br/>
      </w:r>
      <w:r w:rsidRPr="00240521">
        <w:rPr>
          <w:rFonts w:asciiTheme="minorHAnsi" w:hAnsiTheme="minorHAnsi"/>
          <w:sz w:val="28"/>
          <w:szCs w:val="28"/>
        </w:rPr>
        <w:t>098</w:t>
      </w:r>
      <w:r>
        <w:rPr>
          <w:rFonts w:asciiTheme="minorHAnsi" w:hAnsiTheme="minorHAnsi"/>
          <w:sz w:val="28"/>
          <w:szCs w:val="28"/>
        </w:rPr>
        <w:t xml:space="preserve"> 043 21 </w:t>
      </w:r>
      <w:r w:rsidRPr="00240521">
        <w:rPr>
          <w:rFonts w:asciiTheme="minorHAnsi" w:hAnsiTheme="minorHAnsi"/>
          <w:sz w:val="28"/>
          <w:szCs w:val="28"/>
        </w:rPr>
        <w:t>80</w:t>
      </w:r>
    </w:p>
    <w:p w:rsidR="00240521" w:rsidRDefault="00240521" w:rsidP="00A40366">
      <w:pPr>
        <w:ind w:right="-26"/>
        <w:rPr>
          <w:rFonts w:asciiTheme="minorHAnsi" w:hAnsiTheme="minorHAnsi"/>
          <w:sz w:val="28"/>
          <w:szCs w:val="28"/>
        </w:rPr>
      </w:pPr>
      <w:r w:rsidRPr="00240521">
        <w:rPr>
          <w:rFonts w:asciiTheme="minorHAnsi" w:hAnsiTheme="minorHAnsi"/>
          <w:sz w:val="28"/>
          <w:szCs w:val="28"/>
        </w:rPr>
        <w:t>050</w:t>
      </w:r>
      <w:r>
        <w:rPr>
          <w:rFonts w:asciiTheme="minorHAnsi" w:hAnsiTheme="minorHAnsi"/>
          <w:sz w:val="28"/>
          <w:szCs w:val="28"/>
        </w:rPr>
        <w:t xml:space="preserve"> 772 85 </w:t>
      </w:r>
      <w:r w:rsidRPr="00240521">
        <w:rPr>
          <w:rFonts w:asciiTheme="minorHAnsi" w:hAnsiTheme="minorHAnsi"/>
          <w:sz w:val="28"/>
          <w:szCs w:val="28"/>
        </w:rPr>
        <w:t>70</w:t>
      </w:r>
    </w:p>
    <w:p w:rsidR="00240521" w:rsidRPr="00A40366" w:rsidRDefault="00240521" w:rsidP="00A40366">
      <w:pPr>
        <w:ind w:right="-26"/>
        <w:rPr>
          <w:rFonts w:asciiTheme="minorHAnsi" w:hAnsiTheme="minorHAnsi"/>
          <w:sz w:val="28"/>
          <w:szCs w:val="28"/>
        </w:rPr>
      </w:pPr>
      <w:r w:rsidRPr="00240521">
        <w:rPr>
          <w:rFonts w:asciiTheme="minorHAnsi" w:hAnsiTheme="minorHAnsi"/>
          <w:sz w:val="28"/>
          <w:szCs w:val="28"/>
        </w:rPr>
        <w:t>096</w:t>
      </w:r>
      <w:r>
        <w:rPr>
          <w:rFonts w:asciiTheme="minorHAnsi" w:hAnsiTheme="minorHAnsi"/>
          <w:sz w:val="28"/>
          <w:szCs w:val="28"/>
        </w:rPr>
        <w:t xml:space="preserve"> 813 99 </w:t>
      </w:r>
      <w:r w:rsidRPr="00240521">
        <w:rPr>
          <w:rFonts w:asciiTheme="minorHAnsi" w:hAnsiTheme="minorHAnsi"/>
          <w:sz w:val="28"/>
          <w:szCs w:val="28"/>
        </w:rPr>
        <w:t>97</w:t>
      </w:r>
    </w:p>
    <w:p w:rsidR="00A40366" w:rsidRPr="00240521" w:rsidRDefault="00A40366" w:rsidP="00A40366">
      <w:pPr>
        <w:tabs>
          <w:tab w:val="left" w:pos="2317"/>
        </w:tabs>
        <w:rPr>
          <w:rFonts w:asciiTheme="minorHAnsi" w:hAnsiTheme="minorHAnsi"/>
          <w:sz w:val="28"/>
          <w:szCs w:val="28"/>
        </w:rPr>
      </w:pPr>
    </w:p>
    <w:p w:rsidR="00200A43" w:rsidRDefault="0077795B" w:rsidP="00F53C92">
      <w:pPr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Спортивний комплекс для </w:t>
      </w:r>
      <w:proofErr w:type="spellStart"/>
      <w:r>
        <w:rPr>
          <w:rFonts w:asciiTheme="minorHAnsi" w:hAnsiTheme="minorHAnsi"/>
          <w:sz w:val="26"/>
          <w:szCs w:val="26"/>
        </w:rPr>
        <w:t>воркауту</w:t>
      </w:r>
      <w:proofErr w:type="spellEnd"/>
      <w:r w:rsidR="009B1EC9">
        <w:rPr>
          <w:rFonts w:asciiTheme="minorHAnsi" w:hAnsiTheme="minorHAnsi"/>
          <w:sz w:val="26"/>
          <w:szCs w:val="26"/>
        </w:rPr>
        <w:t xml:space="preserve"> 9500 грн.</w:t>
      </w:r>
      <w:r>
        <w:rPr>
          <w:noProof/>
          <w:sz w:val="26"/>
          <w:szCs w:val="26"/>
          <w:lang w:eastAsia="uk-UA"/>
        </w:rPr>
        <w:drawing>
          <wp:inline distT="0" distB="0" distL="0" distR="0">
            <wp:extent cx="5105843" cy="7117909"/>
            <wp:effectExtent l="19050" t="0" r="0" b="0"/>
            <wp:docPr id="1" name="Рисунок 1" descr="D:\Андрусік\Спортмайданчик\824034116_w800_h640_dsc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усік\Спортмайданчик\824034116_w800_h640_dsc_02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384" cy="712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C9" w:rsidRDefault="009B1EC9" w:rsidP="0062157E">
      <w:pPr>
        <w:ind w:right="-26" w:firstLine="708"/>
        <w:jc w:val="both"/>
        <w:rPr>
          <w:sz w:val="26"/>
          <w:szCs w:val="26"/>
        </w:rPr>
      </w:pPr>
    </w:p>
    <w:p w:rsidR="009B1EC9" w:rsidRDefault="009B1EC9" w:rsidP="0062157E">
      <w:pPr>
        <w:ind w:right="-26" w:firstLine="708"/>
        <w:jc w:val="both"/>
        <w:rPr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Вуличний тренажер «</w:t>
      </w:r>
      <w:proofErr w:type="spellStart"/>
      <w:r>
        <w:rPr>
          <w:rFonts w:asciiTheme="minorHAnsi" w:hAnsiTheme="minorHAnsi"/>
          <w:sz w:val="26"/>
          <w:szCs w:val="26"/>
        </w:rPr>
        <w:t>Орбітрек</w:t>
      </w:r>
      <w:proofErr w:type="spellEnd"/>
      <w:r>
        <w:rPr>
          <w:rFonts w:asciiTheme="minorHAnsi" w:hAnsiTheme="minorHAnsi"/>
          <w:sz w:val="26"/>
          <w:szCs w:val="26"/>
        </w:rPr>
        <w:t>» 7300 грн.</w:t>
      </w:r>
      <w:r>
        <w:rPr>
          <w:rFonts w:asciiTheme="minorHAnsi" w:hAnsiTheme="minorHAnsi"/>
          <w:noProof/>
          <w:sz w:val="26"/>
          <w:szCs w:val="26"/>
          <w:lang w:eastAsia="uk-UA"/>
        </w:rPr>
        <w:drawing>
          <wp:inline distT="0" distB="0" distL="0" distR="0">
            <wp:extent cx="4572000" cy="6092190"/>
            <wp:effectExtent l="19050" t="0" r="0" b="0"/>
            <wp:docPr id="2" name="Рисунок 2" descr="D:\Андрусік\Спортмайданчик\931328846_w800_h640_img_20170901_15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друсік\Спортмайданчик\931328846_w800_h640_img_20170901_1525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Вуличний тренажер «Жим сидячи від грудей» 8800 грн.</w:t>
      </w:r>
      <w:r>
        <w:rPr>
          <w:rFonts w:asciiTheme="minorHAnsi" w:hAnsiTheme="minorHAnsi"/>
          <w:noProof/>
          <w:sz w:val="26"/>
          <w:szCs w:val="26"/>
          <w:lang w:eastAsia="uk-UA"/>
        </w:rPr>
        <w:drawing>
          <wp:inline distT="0" distB="0" distL="0" distR="0">
            <wp:extent cx="4967406" cy="7472855"/>
            <wp:effectExtent l="19050" t="0" r="4644" b="0"/>
            <wp:docPr id="3" name="Рисунок 3" descr="D:\Андрусік\Спортмайданчик\823998896_w640_h2048_dsc_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друсік\Спортмайданчик\823998896_w640_h2048_dsc_02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324" cy="74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507D7D" w:rsidRDefault="00507D7D" w:rsidP="009B1EC9">
      <w:pPr>
        <w:rPr>
          <w:rFonts w:asciiTheme="minorHAnsi" w:hAnsiTheme="minorHAnsi"/>
          <w:sz w:val="26"/>
          <w:szCs w:val="26"/>
        </w:rPr>
      </w:pPr>
    </w:p>
    <w:p w:rsidR="00507D7D" w:rsidRDefault="00507D7D" w:rsidP="009B1EC9">
      <w:pPr>
        <w:rPr>
          <w:rFonts w:asciiTheme="minorHAnsi" w:hAnsiTheme="minorHAnsi"/>
          <w:sz w:val="26"/>
          <w:szCs w:val="26"/>
        </w:rPr>
      </w:pPr>
    </w:p>
    <w:p w:rsidR="00507D7D" w:rsidRDefault="00507D7D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Вуличний тренажер «Бруси» 5300 грн.</w:t>
      </w: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  <w:lang w:eastAsia="uk-UA"/>
        </w:rPr>
        <w:drawing>
          <wp:inline distT="0" distB="0" distL="0" distR="0">
            <wp:extent cx="6092190" cy="5996940"/>
            <wp:effectExtent l="19050" t="0" r="3810" b="0"/>
            <wp:docPr id="4" name="Рисунок 4" descr="D:\Андрусік\Спортмайданчик\1074782765_w640_h2048_img_20170901_08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друсік\Спортмайданчик\1074782765_w640_h2048_img_20170901_0839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99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Default="009B1EC9" w:rsidP="009B1EC9">
      <w:pPr>
        <w:rPr>
          <w:rFonts w:asciiTheme="minorHAnsi" w:hAnsiTheme="minorHAnsi"/>
          <w:sz w:val="26"/>
          <w:szCs w:val="26"/>
        </w:rPr>
      </w:pPr>
    </w:p>
    <w:p w:rsidR="009B1EC9" w:rsidRPr="009B1EC9" w:rsidRDefault="009B1EC9" w:rsidP="009B1EC9">
      <w:pPr>
        <w:rPr>
          <w:rFonts w:asciiTheme="minorHAnsi" w:hAnsiTheme="minorHAnsi"/>
          <w:sz w:val="26"/>
          <w:szCs w:val="26"/>
        </w:rPr>
        <w:sectPr w:rsidR="009B1EC9" w:rsidRPr="009B1EC9" w:rsidSect="00A16726">
          <w:headerReference w:type="even" r:id="rId12"/>
          <w:headerReference w:type="default" r:id="rId13"/>
          <w:footerReference w:type="default" r:id="rId1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Theme="minorHAnsi" w:hAnsiTheme="minorHAnsi"/>
          <w:sz w:val="26"/>
          <w:szCs w:val="26"/>
        </w:rPr>
        <w:lastRenderedPageBreak/>
        <w:t>Вуличний тренажер «Маятник подвійний» 7400 грн.</w:t>
      </w:r>
      <w:r>
        <w:rPr>
          <w:rFonts w:asciiTheme="minorHAnsi" w:hAnsiTheme="minorHAnsi"/>
          <w:noProof/>
          <w:sz w:val="26"/>
          <w:szCs w:val="26"/>
          <w:lang w:eastAsia="uk-UA"/>
        </w:rPr>
        <w:drawing>
          <wp:inline distT="0" distB="0" distL="0" distR="0">
            <wp:extent cx="6113780" cy="4072255"/>
            <wp:effectExtent l="19050" t="0" r="1270" b="0"/>
            <wp:docPr id="5" name="Рисунок 5" descr="D:\Андрусік\Спортмайданчик\1074965742_w800_h640_dsc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друсік\Спортмайданчик\1074965742_w800_h640_dsc_036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43" w:rsidRPr="0005551F" w:rsidRDefault="00200A43" w:rsidP="001B7938">
      <w:pPr>
        <w:ind w:right="-26"/>
        <w:jc w:val="both"/>
        <w:rPr>
          <w:sz w:val="26"/>
          <w:szCs w:val="26"/>
        </w:rPr>
        <w:sectPr w:rsidR="00200A43" w:rsidRPr="0005551F" w:rsidSect="007C424E">
          <w:pgSz w:w="16838" w:h="11906" w:orient="landscape" w:code="9"/>
          <w:pgMar w:top="1276" w:right="1134" w:bottom="567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84A68" w:rsidRPr="000C0175" w:rsidRDefault="00484A68" w:rsidP="004945DE">
      <w:pPr>
        <w:ind w:right="-26"/>
        <w:jc w:val="both"/>
        <w:rPr>
          <w:b/>
          <w:sz w:val="26"/>
          <w:szCs w:val="26"/>
        </w:rPr>
      </w:pPr>
    </w:p>
    <w:sectPr w:rsidR="00484A68" w:rsidRPr="000C0175" w:rsidSect="007D0ECA">
      <w:headerReference w:type="even" r:id="rId16"/>
      <w:headerReference w:type="default" r:id="rId17"/>
      <w:pgSz w:w="11906" w:h="16838"/>
      <w:pgMar w:top="1134" w:right="567" w:bottom="28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C8" w:rsidRDefault="00BE47C8">
      <w:r>
        <w:separator/>
      </w:r>
    </w:p>
  </w:endnote>
  <w:endnote w:type="continuationSeparator" w:id="0">
    <w:p w:rsidR="00BE47C8" w:rsidRDefault="00BE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200A4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C8" w:rsidRDefault="00BE47C8">
      <w:r>
        <w:separator/>
      </w:r>
    </w:p>
  </w:footnote>
  <w:footnote w:type="continuationSeparator" w:id="0">
    <w:p w:rsidR="00BE47C8" w:rsidRDefault="00BE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1508A6" w:rsidP="00260A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A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A43" w:rsidRDefault="00200A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200A43">
    <w:pPr>
      <w:pStyle w:val="a4"/>
    </w:pPr>
  </w:p>
  <w:p w:rsidR="00200A43" w:rsidRDefault="00200A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1508A6" w:rsidP="004F50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A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A43" w:rsidRDefault="00200A4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43" w:rsidRDefault="001508A6" w:rsidP="004F505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A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230">
      <w:rPr>
        <w:rStyle w:val="a6"/>
        <w:noProof/>
      </w:rPr>
      <w:t>5</w:t>
    </w:r>
    <w:r>
      <w:rPr>
        <w:rStyle w:val="a6"/>
      </w:rPr>
      <w:fldChar w:fldCharType="end"/>
    </w:r>
  </w:p>
  <w:p w:rsidR="00200A43" w:rsidRDefault="00200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DA"/>
    <w:multiLevelType w:val="multilevel"/>
    <w:tmpl w:val="572A42C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5C76"/>
    <w:multiLevelType w:val="hybridMultilevel"/>
    <w:tmpl w:val="142657A2"/>
    <w:lvl w:ilvl="0" w:tplc="B32C4B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3ED6EEE"/>
    <w:multiLevelType w:val="hybridMultilevel"/>
    <w:tmpl w:val="2D0462FE"/>
    <w:lvl w:ilvl="0" w:tplc="BDBC5E9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656ED1"/>
    <w:multiLevelType w:val="hybridMultilevel"/>
    <w:tmpl w:val="A186423C"/>
    <w:lvl w:ilvl="0" w:tplc="E796F8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8BD19E3"/>
    <w:multiLevelType w:val="multilevel"/>
    <w:tmpl w:val="8E0E11B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6">
    <w:nsid w:val="6A615D5D"/>
    <w:multiLevelType w:val="hybridMultilevel"/>
    <w:tmpl w:val="779C013E"/>
    <w:lvl w:ilvl="0" w:tplc="49F0F040">
      <w:start w:val="1"/>
      <w:numFmt w:val="decimal"/>
      <w:lvlText w:val="%1."/>
      <w:lvlJc w:val="left"/>
      <w:pPr>
        <w:ind w:left="6176" w:hanging="93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101"/>
    <w:rsid w:val="00005864"/>
    <w:rsid w:val="000122A3"/>
    <w:rsid w:val="0001464F"/>
    <w:rsid w:val="00017EAB"/>
    <w:rsid w:val="000343D9"/>
    <w:rsid w:val="0003443E"/>
    <w:rsid w:val="00040A71"/>
    <w:rsid w:val="00047999"/>
    <w:rsid w:val="0005551F"/>
    <w:rsid w:val="00066157"/>
    <w:rsid w:val="000B7DE9"/>
    <w:rsid w:val="000C0175"/>
    <w:rsid w:val="000D0BD6"/>
    <w:rsid w:val="000F2999"/>
    <w:rsid w:val="000F46C1"/>
    <w:rsid w:val="000F4F51"/>
    <w:rsid w:val="00102C9D"/>
    <w:rsid w:val="00114A50"/>
    <w:rsid w:val="0011682E"/>
    <w:rsid w:val="00132CC1"/>
    <w:rsid w:val="0014197A"/>
    <w:rsid w:val="00142193"/>
    <w:rsid w:val="001508A6"/>
    <w:rsid w:val="001604CC"/>
    <w:rsid w:val="00165CB9"/>
    <w:rsid w:val="00165DD9"/>
    <w:rsid w:val="001741A7"/>
    <w:rsid w:val="00176D7A"/>
    <w:rsid w:val="00193840"/>
    <w:rsid w:val="001B4760"/>
    <w:rsid w:val="001B7938"/>
    <w:rsid w:val="001C1666"/>
    <w:rsid w:val="001C2F28"/>
    <w:rsid w:val="001C4126"/>
    <w:rsid w:val="001D03CC"/>
    <w:rsid w:val="001D08EA"/>
    <w:rsid w:val="001D2ADC"/>
    <w:rsid w:val="00200A43"/>
    <w:rsid w:val="00205084"/>
    <w:rsid w:val="0020513B"/>
    <w:rsid w:val="00205A1B"/>
    <w:rsid w:val="002129E8"/>
    <w:rsid w:val="00217952"/>
    <w:rsid w:val="00223573"/>
    <w:rsid w:val="00235235"/>
    <w:rsid w:val="00240521"/>
    <w:rsid w:val="0025684C"/>
    <w:rsid w:val="00260A0A"/>
    <w:rsid w:val="00263D4C"/>
    <w:rsid w:val="00290628"/>
    <w:rsid w:val="002A3297"/>
    <w:rsid w:val="002C0681"/>
    <w:rsid w:val="002C3B27"/>
    <w:rsid w:val="002E0429"/>
    <w:rsid w:val="002E283B"/>
    <w:rsid w:val="002E7084"/>
    <w:rsid w:val="00304E41"/>
    <w:rsid w:val="00304F71"/>
    <w:rsid w:val="00312C63"/>
    <w:rsid w:val="00313882"/>
    <w:rsid w:val="00316A33"/>
    <w:rsid w:val="003174D4"/>
    <w:rsid w:val="00321AFF"/>
    <w:rsid w:val="00322A74"/>
    <w:rsid w:val="0033353D"/>
    <w:rsid w:val="00343C68"/>
    <w:rsid w:val="00352F8E"/>
    <w:rsid w:val="003558DA"/>
    <w:rsid w:val="00355EB7"/>
    <w:rsid w:val="0035638D"/>
    <w:rsid w:val="00374CBF"/>
    <w:rsid w:val="0037727A"/>
    <w:rsid w:val="00377B43"/>
    <w:rsid w:val="003809BA"/>
    <w:rsid w:val="00387672"/>
    <w:rsid w:val="003A0CC5"/>
    <w:rsid w:val="003C396E"/>
    <w:rsid w:val="003C4689"/>
    <w:rsid w:val="003D5F0F"/>
    <w:rsid w:val="003E0C24"/>
    <w:rsid w:val="003E2E98"/>
    <w:rsid w:val="003F4043"/>
    <w:rsid w:val="003F63C5"/>
    <w:rsid w:val="00413ABC"/>
    <w:rsid w:val="004339AB"/>
    <w:rsid w:val="004408C6"/>
    <w:rsid w:val="00442E0D"/>
    <w:rsid w:val="00444741"/>
    <w:rsid w:val="0044640E"/>
    <w:rsid w:val="0044766F"/>
    <w:rsid w:val="00466679"/>
    <w:rsid w:val="0047164B"/>
    <w:rsid w:val="00480C2D"/>
    <w:rsid w:val="004812F1"/>
    <w:rsid w:val="00484A68"/>
    <w:rsid w:val="004945DE"/>
    <w:rsid w:val="004A0BE4"/>
    <w:rsid w:val="004A74B0"/>
    <w:rsid w:val="004C5435"/>
    <w:rsid w:val="004C6A59"/>
    <w:rsid w:val="004C6DD0"/>
    <w:rsid w:val="004D172E"/>
    <w:rsid w:val="004D2630"/>
    <w:rsid w:val="004D32C9"/>
    <w:rsid w:val="004D3852"/>
    <w:rsid w:val="004D40D3"/>
    <w:rsid w:val="004F25C2"/>
    <w:rsid w:val="004F5050"/>
    <w:rsid w:val="004F5AB2"/>
    <w:rsid w:val="00507D7D"/>
    <w:rsid w:val="005212FD"/>
    <w:rsid w:val="0052544E"/>
    <w:rsid w:val="00541D1A"/>
    <w:rsid w:val="0055087B"/>
    <w:rsid w:val="005576C4"/>
    <w:rsid w:val="0056054C"/>
    <w:rsid w:val="005606B4"/>
    <w:rsid w:val="005866A0"/>
    <w:rsid w:val="00590095"/>
    <w:rsid w:val="00591ABB"/>
    <w:rsid w:val="00592BBB"/>
    <w:rsid w:val="00596F5E"/>
    <w:rsid w:val="00597862"/>
    <w:rsid w:val="005A1B44"/>
    <w:rsid w:val="005A3BE2"/>
    <w:rsid w:val="005B6810"/>
    <w:rsid w:val="005C2E95"/>
    <w:rsid w:val="005C721D"/>
    <w:rsid w:val="005E131E"/>
    <w:rsid w:val="005F5C20"/>
    <w:rsid w:val="00600694"/>
    <w:rsid w:val="00606331"/>
    <w:rsid w:val="0062157E"/>
    <w:rsid w:val="00637ACA"/>
    <w:rsid w:val="0064621F"/>
    <w:rsid w:val="0065036B"/>
    <w:rsid w:val="00654A7C"/>
    <w:rsid w:val="00664736"/>
    <w:rsid w:val="006A48CA"/>
    <w:rsid w:val="006B3523"/>
    <w:rsid w:val="006D3D20"/>
    <w:rsid w:val="006F518B"/>
    <w:rsid w:val="006F60B8"/>
    <w:rsid w:val="0070504E"/>
    <w:rsid w:val="007057A6"/>
    <w:rsid w:val="0070610A"/>
    <w:rsid w:val="00712002"/>
    <w:rsid w:val="00714DFD"/>
    <w:rsid w:val="00725E4C"/>
    <w:rsid w:val="00740BE1"/>
    <w:rsid w:val="00741707"/>
    <w:rsid w:val="0075495B"/>
    <w:rsid w:val="00755AD6"/>
    <w:rsid w:val="0076454C"/>
    <w:rsid w:val="0077795B"/>
    <w:rsid w:val="00793EA0"/>
    <w:rsid w:val="00794088"/>
    <w:rsid w:val="0079621B"/>
    <w:rsid w:val="00796631"/>
    <w:rsid w:val="007972D6"/>
    <w:rsid w:val="007C424E"/>
    <w:rsid w:val="007C4BEF"/>
    <w:rsid w:val="007D0ECA"/>
    <w:rsid w:val="007E2230"/>
    <w:rsid w:val="007E3304"/>
    <w:rsid w:val="007E3D77"/>
    <w:rsid w:val="007F3809"/>
    <w:rsid w:val="0080144D"/>
    <w:rsid w:val="00803F15"/>
    <w:rsid w:val="008107CF"/>
    <w:rsid w:val="00820806"/>
    <w:rsid w:val="008232C7"/>
    <w:rsid w:val="008333D5"/>
    <w:rsid w:val="00841932"/>
    <w:rsid w:val="008448E7"/>
    <w:rsid w:val="00845B05"/>
    <w:rsid w:val="00861150"/>
    <w:rsid w:val="0086687E"/>
    <w:rsid w:val="008B052C"/>
    <w:rsid w:val="008C4BB4"/>
    <w:rsid w:val="008C5285"/>
    <w:rsid w:val="008D73F3"/>
    <w:rsid w:val="008E6479"/>
    <w:rsid w:val="008F0A22"/>
    <w:rsid w:val="008F68C4"/>
    <w:rsid w:val="00903ACB"/>
    <w:rsid w:val="009075DE"/>
    <w:rsid w:val="0091338A"/>
    <w:rsid w:val="00914F0D"/>
    <w:rsid w:val="0091784A"/>
    <w:rsid w:val="00943729"/>
    <w:rsid w:val="009532C4"/>
    <w:rsid w:val="009606EB"/>
    <w:rsid w:val="00965CE6"/>
    <w:rsid w:val="009738B9"/>
    <w:rsid w:val="009815EE"/>
    <w:rsid w:val="009A40C6"/>
    <w:rsid w:val="009B1EC9"/>
    <w:rsid w:val="009B52F8"/>
    <w:rsid w:val="009C6DA9"/>
    <w:rsid w:val="009D04E8"/>
    <w:rsid w:val="009D65D6"/>
    <w:rsid w:val="009D6687"/>
    <w:rsid w:val="009E387D"/>
    <w:rsid w:val="009E5775"/>
    <w:rsid w:val="00A01098"/>
    <w:rsid w:val="00A16726"/>
    <w:rsid w:val="00A17175"/>
    <w:rsid w:val="00A2062C"/>
    <w:rsid w:val="00A30920"/>
    <w:rsid w:val="00A40366"/>
    <w:rsid w:val="00A5678D"/>
    <w:rsid w:val="00A85846"/>
    <w:rsid w:val="00A978A7"/>
    <w:rsid w:val="00AB1E4F"/>
    <w:rsid w:val="00AB568D"/>
    <w:rsid w:val="00AB6B47"/>
    <w:rsid w:val="00AD0915"/>
    <w:rsid w:val="00AD71BB"/>
    <w:rsid w:val="00AE0B3D"/>
    <w:rsid w:val="00AE2228"/>
    <w:rsid w:val="00AE2DCE"/>
    <w:rsid w:val="00B05AE3"/>
    <w:rsid w:val="00B065F8"/>
    <w:rsid w:val="00B1508A"/>
    <w:rsid w:val="00B153BD"/>
    <w:rsid w:val="00B179C1"/>
    <w:rsid w:val="00B21DE2"/>
    <w:rsid w:val="00B503B9"/>
    <w:rsid w:val="00B56BAA"/>
    <w:rsid w:val="00B71CB7"/>
    <w:rsid w:val="00B73432"/>
    <w:rsid w:val="00B91E38"/>
    <w:rsid w:val="00BB00A4"/>
    <w:rsid w:val="00BD4D2D"/>
    <w:rsid w:val="00BE47C8"/>
    <w:rsid w:val="00BF0E78"/>
    <w:rsid w:val="00BF4AD4"/>
    <w:rsid w:val="00C032E8"/>
    <w:rsid w:val="00C04CCA"/>
    <w:rsid w:val="00C06C73"/>
    <w:rsid w:val="00C13304"/>
    <w:rsid w:val="00C26033"/>
    <w:rsid w:val="00C31F0D"/>
    <w:rsid w:val="00C32390"/>
    <w:rsid w:val="00C349E6"/>
    <w:rsid w:val="00C356EE"/>
    <w:rsid w:val="00C35879"/>
    <w:rsid w:val="00C815C4"/>
    <w:rsid w:val="00C82BA5"/>
    <w:rsid w:val="00C83351"/>
    <w:rsid w:val="00C90059"/>
    <w:rsid w:val="00C90AC6"/>
    <w:rsid w:val="00C91C93"/>
    <w:rsid w:val="00CA4705"/>
    <w:rsid w:val="00CA4E01"/>
    <w:rsid w:val="00CB292B"/>
    <w:rsid w:val="00CB54F4"/>
    <w:rsid w:val="00CC13C8"/>
    <w:rsid w:val="00CD60E3"/>
    <w:rsid w:val="00CD6E54"/>
    <w:rsid w:val="00D04188"/>
    <w:rsid w:val="00D0491C"/>
    <w:rsid w:val="00D162D2"/>
    <w:rsid w:val="00D235B2"/>
    <w:rsid w:val="00D30273"/>
    <w:rsid w:val="00D35171"/>
    <w:rsid w:val="00D36D58"/>
    <w:rsid w:val="00D41708"/>
    <w:rsid w:val="00D427BD"/>
    <w:rsid w:val="00D55612"/>
    <w:rsid w:val="00D7335B"/>
    <w:rsid w:val="00D83D9F"/>
    <w:rsid w:val="00DA0790"/>
    <w:rsid w:val="00DA69DA"/>
    <w:rsid w:val="00DB4802"/>
    <w:rsid w:val="00DD7477"/>
    <w:rsid w:val="00DE2FA4"/>
    <w:rsid w:val="00DF36B4"/>
    <w:rsid w:val="00DF4410"/>
    <w:rsid w:val="00E16D07"/>
    <w:rsid w:val="00E246BB"/>
    <w:rsid w:val="00E275E6"/>
    <w:rsid w:val="00E32473"/>
    <w:rsid w:val="00E36F59"/>
    <w:rsid w:val="00E3766D"/>
    <w:rsid w:val="00E441F8"/>
    <w:rsid w:val="00E4713F"/>
    <w:rsid w:val="00E47A6A"/>
    <w:rsid w:val="00E51F0E"/>
    <w:rsid w:val="00E538E4"/>
    <w:rsid w:val="00E61CB4"/>
    <w:rsid w:val="00E83570"/>
    <w:rsid w:val="00E8382F"/>
    <w:rsid w:val="00EA2F98"/>
    <w:rsid w:val="00EB0274"/>
    <w:rsid w:val="00EB27E0"/>
    <w:rsid w:val="00EC3794"/>
    <w:rsid w:val="00EC3F18"/>
    <w:rsid w:val="00EC7543"/>
    <w:rsid w:val="00EE60A8"/>
    <w:rsid w:val="00EE7592"/>
    <w:rsid w:val="00EE7ADD"/>
    <w:rsid w:val="00EF2C06"/>
    <w:rsid w:val="00F04101"/>
    <w:rsid w:val="00F0500D"/>
    <w:rsid w:val="00F05EAE"/>
    <w:rsid w:val="00F0731C"/>
    <w:rsid w:val="00F10B3D"/>
    <w:rsid w:val="00F157FC"/>
    <w:rsid w:val="00F27A6A"/>
    <w:rsid w:val="00F310C0"/>
    <w:rsid w:val="00F31916"/>
    <w:rsid w:val="00F40360"/>
    <w:rsid w:val="00F53C92"/>
    <w:rsid w:val="00F63053"/>
    <w:rsid w:val="00F82994"/>
    <w:rsid w:val="00F9378A"/>
    <w:rsid w:val="00FA01A7"/>
    <w:rsid w:val="00FA2BDC"/>
    <w:rsid w:val="00FA56A5"/>
    <w:rsid w:val="00FA61B5"/>
    <w:rsid w:val="00FB0842"/>
    <w:rsid w:val="00FC0982"/>
    <w:rsid w:val="00FC1A34"/>
    <w:rsid w:val="00FD7DA2"/>
    <w:rsid w:val="00FE2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locked/>
    <w:rsid w:val="009D6687"/>
    <w:pPr>
      <w:keepNext/>
      <w:suppressAutoHyphens w:val="0"/>
      <w:autoSpaceDE w:val="0"/>
      <w:autoSpaceDN w:val="0"/>
      <w:adjustRightInd w:val="0"/>
      <w:jc w:val="center"/>
      <w:outlineLvl w:val="0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3809BA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4812F1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locked/>
    <w:rsid w:val="0062157E"/>
    <w:rPr>
      <w:rFonts w:cs="Times New Roman"/>
      <w:sz w:val="24"/>
      <w:szCs w:val="24"/>
      <w:lang w:val="uk-UA" w:eastAsia="ar-SA" w:bidi="ar-SA"/>
    </w:rPr>
  </w:style>
  <w:style w:type="character" w:styleId="a6">
    <w:name w:val="page number"/>
    <w:uiPriority w:val="99"/>
    <w:rsid w:val="004812F1"/>
    <w:rPr>
      <w:rFonts w:cs="Times New Roman"/>
    </w:rPr>
  </w:style>
  <w:style w:type="paragraph" w:styleId="a7">
    <w:name w:val="List Paragraph"/>
    <w:basedOn w:val="a"/>
    <w:uiPriority w:val="99"/>
    <w:qFormat/>
    <w:rsid w:val="0003443E"/>
    <w:pPr>
      <w:suppressAutoHyphens w:val="0"/>
      <w:ind w:left="720"/>
      <w:contextualSpacing/>
    </w:pPr>
    <w:rPr>
      <w:rFonts w:ascii="Arial" w:hAnsi="Arial" w:cs="Arial"/>
      <w:sz w:val="28"/>
      <w:szCs w:val="28"/>
      <w:lang w:eastAsia="en-US"/>
    </w:rPr>
  </w:style>
  <w:style w:type="character" w:customStyle="1" w:styleId="apple-converted-space">
    <w:name w:val="apple-converted-space"/>
    <w:uiPriority w:val="99"/>
    <w:rsid w:val="005A3BE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7335B"/>
    <w:rPr>
      <w:sz w:val="2"/>
      <w:szCs w:val="20"/>
    </w:rPr>
  </w:style>
  <w:style w:type="character" w:customStyle="1" w:styleId="a9">
    <w:name w:val="Текст у виносці Знак"/>
    <w:link w:val="a8"/>
    <w:uiPriority w:val="99"/>
    <w:semiHidden/>
    <w:locked/>
    <w:rsid w:val="008448E7"/>
    <w:rPr>
      <w:rFonts w:cs="Times New Roman"/>
      <w:sz w:val="2"/>
      <w:lang w:eastAsia="ar-SA" w:bidi="ar-SA"/>
    </w:rPr>
  </w:style>
  <w:style w:type="paragraph" w:styleId="2">
    <w:name w:val="Body Text Indent 2"/>
    <w:basedOn w:val="a"/>
    <w:link w:val="20"/>
    <w:uiPriority w:val="99"/>
    <w:rsid w:val="008F0A22"/>
    <w:pPr>
      <w:suppressAutoHyphens w:val="0"/>
      <w:ind w:right="44" w:firstLine="426"/>
      <w:jc w:val="both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8448E7"/>
    <w:rPr>
      <w:rFonts w:cs="Times New Roman"/>
      <w:sz w:val="24"/>
      <w:szCs w:val="24"/>
      <w:lang w:eastAsia="ar-SA" w:bidi="ar-SA"/>
    </w:rPr>
  </w:style>
  <w:style w:type="paragraph" w:customStyle="1" w:styleId="11">
    <w:name w:val="Абзац списка1"/>
    <w:basedOn w:val="a"/>
    <w:uiPriority w:val="99"/>
    <w:rsid w:val="008107CF"/>
    <w:pPr>
      <w:suppressAutoHyphens w:val="0"/>
      <w:spacing w:line="240" w:lineRule="atLeast"/>
      <w:ind w:left="720"/>
    </w:pPr>
    <w:rPr>
      <w:rFonts w:ascii="Arial" w:hAnsi="Arial" w:cs="Arial"/>
      <w:szCs w:val="32"/>
      <w:lang w:eastAsia="en-US"/>
    </w:rPr>
  </w:style>
  <w:style w:type="character" w:styleId="aa">
    <w:name w:val="Hyperlink"/>
    <w:uiPriority w:val="99"/>
    <w:rsid w:val="008E647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F38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2157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locked/>
    <w:rsid w:val="0062157E"/>
    <w:rPr>
      <w:rFonts w:cs="Times New Roman"/>
      <w:sz w:val="24"/>
      <w:szCs w:val="24"/>
      <w:lang w:val="uk-UA" w:eastAsia="ar-SA" w:bidi="ar-SA"/>
    </w:rPr>
  </w:style>
  <w:style w:type="paragraph" w:customStyle="1" w:styleId="Normalny1">
    <w:name w:val="Normalny1"/>
    <w:uiPriority w:val="99"/>
    <w:rsid w:val="0062157E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customStyle="1" w:styleId="StyleZakonu">
    <w:name w:val="StyleZakonu"/>
    <w:basedOn w:val="a"/>
    <w:uiPriority w:val="99"/>
    <w:rsid w:val="00066157"/>
    <w:pPr>
      <w:suppressAutoHyphens w:val="0"/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ae">
    <w:name w:val="Normal (Web)"/>
    <w:basedOn w:val="a"/>
    <w:uiPriority w:val="99"/>
    <w:rsid w:val="006B352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link w:val="1"/>
    <w:rsid w:val="009D6687"/>
    <w:rPr>
      <w:sz w:val="32"/>
      <w:szCs w:val="32"/>
      <w:lang w:eastAsia="ru-RU"/>
    </w:rPr>
  </w:style>
  <w:style w:type="paragraph" w:styleId="af">
    <w:name w:val="Title"/>
    <w:basedOn w:val="a"/>
    <w:link w:val="af0"/>
    <w:qFormat/>
    <w:locked/>
    <w:rsid w:val="009D6687"/>
    <w:pPr>
      <w:suppressAutoHyphens w:val="0"/>
      <w:autoSpaceDE w:val="0"/>
      <w:autoSpaceDN w:val="0"/>
      <w:adjustRightInd w:val="0"/>
      <w:jc w:val="center"/>
    </w:pPr>
    <w:rPr>
      <w:sz w:val="28"/>
      <w:szCs w:val="28"/>
      <w:lang w:eastAsia="ru-RU"/>
    </w:rPr>
  </w:style>
  <w:style w:type="character" w:customStyle="1" w:styleId="af0">
    <w:name w:val="Назва Знак"/>
    <w:link w:val="af"/>
    <w:rsid w:val="009D6687"/>
    <w:rPr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6687"/>
    <w:pPr>
      <w:spacing w:after="120"/>
    </w:pPr>
  </w:style>
  <w:style w:type="character" w:customStyle="1" w:styleId="af2">
    <w:name w:val="Основний текст Знак"/>
    <w:link w:val="af1"/>
    <w:uiPriority w:val="99"/>
    <w:semiHidden/>
    <w:rsid w:val="009D668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2694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Програми організації зовнішніх зв’язків Львівської міської ради у 2011 році</vt:lpstr>
      <vt:lpstr>Про затвердження Програми організації зовнішніх зв’язків Львівської міської ради у 2011 році</vt:lpstr>
    </vt:vector>
  </TitlesOfParts>
  <Company>Work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Програми організації зовнішніх зв’язків Львівської міської ради у 2011 році</dc:title>
  <dc:creator>PC2</dc:creator>
  <cp:lastModifiedBy>RePa</cp:lastModifiedBy>
  <cp:revision>3</cp:revision>
  <cp:lastPrinted>2018-05-03T16:22:00Z</cp:lastPrinted>
  <dcterms:created xsi:type="dcterms:W3CDTF">2018-06-25T08:18:00Z</dcterms:created>
  <dcterms:modified xsi:type="dcterms:W3CDTF">2018-06-27T06:48:00Z</dcterms:modified>
</cp:coreProperties>
</file>